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24" w:rsidRPr="00B16758" w:rsidRDefault="00CE489E">
      <w:pPr>
        <w:pStyle w:val="Standard"/>
        <w:suppressAutoHyphens w:val="0"/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b/>
          <w:bCs/>
          <w:sz w:val="22"/>
          <w:szCs w:val="22"/>
        </w:rPr>
        <w:t>ARRÊTÉ MUNICIPAL</w:t>
      </w:r>
    </w:p>
    <w:p w:rsidR="00882524" w:rsidRPr="00B16758" w:rsidRDefault="00CE489E">
      <w:pPr>
        <w:pStyle w:val="Standard"/>
        <w:suppressAutoHyphens w:val="0"/>
        <w:autoSpaceDE w:val="0"/>
        <w:jc w:val="center"/>
        <w:rPr>
          <w:rFonts w:asciiTheme="minorHAnsi" w:eastAsia="SimSun, 宋体" w:hAnsiTheme="minorHAnsi" w:cstheme="minorHAnsi"/>
          <w:b/>
          <w:bCs/>
          <w:sz w:val="22"/>
          <w:szCs w:val="22"/>
        </w:rPr>
      </w:pPr>
      <w:proofErr w:type="gramStart"/>
      <w:r w:rsidRPr="00B16758">
        <w:rPr>
          <w:rFonts w:asciiTheme="minorHAnsi" w:eastAsia="SimSun, 宋体" w:hAnsiTheme="minorHAnsi" w:cstheme="minorHAnsi"/>
          <w:b/>
          <w:bCs/>
          <w:sz w:val="22"/>
          <w:szCs w:val="22"/>
        </w:rPr>
        <w:t>n</w:t>
      </w:r>
      <w:proofErr w:type="gramEnd"/>
      <w:r w:rsidRPr="00B16758">
        <w:rPr>
          <w:rFonts w:asciiTheme="minorHAnsi" w:eastAsia="SimSun, 宋体" w:hAnsiTheme="minorHAnsi" w:cstheme="minorHAnsi"/>
          <w:b/>
          <w:bCs/>
          <w:sz w:val="22"/>
          <w:szCs w:val="22"/>
        </w:rPr>
        <w:t>°________ du _______________</w:t>
      </w:r>
    </w:p>
    <w:p w:rsidR="00882524" w:rsidRPr="00B16758" w:rsidRDefault="00CE489E">
      <w:pPr>
        <w:pStyle w:val="Standard"/>
        <w:suppressAutoHyphens w:val="0"/>
        <w:autoSpaceDE w:val="0"/>
        <w:jc w:val="center"/>
        <w:rPr>
          <w:rFonts w:asciiTheme="minorHAnsi" w:eastAsia="SimSun, 宋体" w:hAnsiTheme="minorHAnsi" w:cstheme="minorHAnsi"/>
          <w:b/>
          <w:bCs/>
          <w:sz w:val="22"/>
          <w:szCs w:val="22"/>
        </w:rPr>
      </w:pPr>
      <w:proofErr w:type="gramStart"/>
      <w:r w:rsidRPr="00B16758">
        <w:rPr>
          <w:rFonts w:asciiTheme="minorHAnsi" w:eastAsia="SimSun, 宋体" w:hAnsiTheme="minorHAnsi" w:cstheme="minorHAnsi"/>
          <w:b/>
          <w:bCs/>
          <w:sz w:val="22"/>
          <w:szCs w:val="22"/>
        </w:rPr>
        <w:t>portant</w:t>
      </w:r>
      <w:proofErr w:type="gramEnd"/>
      <w:r w:rsidRPr="00B16758">
        <w:rPr>
          <w:rFonts w:asciiTheme="minorHAnsi" w:eastAsia="SimSun, 宋体" w:hAnsiTheme="minorHAnsi" w:cstheme="minorHAnsi"/>
          <w:b/>
          <w:bCs/>
          <w:sz w:val="22"/>
          <w:szCs w:val="22"/>
        </w:rPr>
        <w:t xml:space="preserve"> approbation du Plan Communal de Sauvegarde</w:t>
      </w:r>
    </w:p>
    <w:p w:rsidR="00882524" w:rsidRPr="00B16758" w:rsidRDefault="00882524">
      <w:pPr>
        <w:pStyle w:val="Standard"/>
        <w:suppressAutoHyphens w:val="0"/>
        <w:autoSpaceDE w:val="0"/>
        <w:rPr>
          <w:rFonts w:asciiTheme="minorHAnsi" w:eastAsia="SimSun, 宋体" w:hAnsiTheme="minorHAnsi" w:cstheme="minorHAnsi"/>
          <w:b/>
          <w:bCs/>
          <w:sz w:val="22"/>
          <w:szCs w:val="22"/>
        </w:rPr>
      </w:pPr>
    </w:p>
    <w:p w:rsidR="00882524" w:rsidRPr="00B16758" w:rsidRDefault="00882524">
      <w:pPr>
        <w:pStyle w:val="Standard"/>
        <w:suppressAutoHyphens w:val="0"/>
        <w:autoSpaceDE w:val="0"/>
        <w:rPr>
          <w:rFonts w:asciiTheme="minorHAnsi" w:eastAsia="SimSun, 宋体" w:hAnsiTheme="minorHAnsi" w:cstheme="minorHAnsi"/>
          <w:sz w:val="22"/>
          <w:szCs w:val="22"/>
        </w:rPr>
      </w:pPr>
    </w:p>
    <w:p w:rsidR="00882524" w:rsidRPr="00B16758" w:rsidRDefault="00CE489E" w:rsidP="00CE489E">
      <w:pPr>
        <w:pStyle w:val="Standard"/>
        <w:tabs>
          <w:tab w:val="left" w:pos="5812"/>
        </w:tabs>
        <w:suppressAutoHyphens w:val="0"/>
        <w:autoSpaceDE w:val="0"/>
        <w:rPr>
          <w:rFonts w:asciiTheme="minorHAnsi" w:eastAsia="SimSun, 宋体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sz w:val="22"/>
          <w:szCs w:val="22"/>
        </w:rPr>
        <w:t xml:space="preserve">Le Maire de la Commune de </w:t>
      </w:r>
      <w:r w:rsidRPr="00B16758">
        <w:rPr>
          <w:rFonts w:asciiTheme="minorHAnsi" w:eastAsia="SimSun, 宋体" w:hAnsiTheme="minorHAnsi" w:cstheme="minorHAnsi"/>
          <w:sz w:val="22"/>
          <w:szCs w:val="22"/>
          <w:u w:val="dotted"/>
        </w:rPr>
        <w:tab/>
      </w:r>
    </w:p>
    <w:p w:rsidR="00882524" w:rsidRPr="00B16758" w:rsidRDefault="00882524">
      <w:pPr>
        <w:pStyle w:val="Standard"/>
        <w:suppressAutoHyphens w:val="0"/>
        <w:autoSpaceDE w:val="0"/>
        <w:rPr>
          <w:rFonts w:asciiTheme="minorHAnsi" w:eastAsia="SimSun, 宋体" w:hAnsiTheme="minorHAnsi" w:cstheme="minorHAnsi"/>
          <w:sz w:val="22"/>
          <w:szCs w:val="22"/>
        </w:rPr>
      </w:pPr>
    </w:p>
    <w:p w:rsidR="00882524" w:rsidRPr="00B16758" w:rsidRDefault="00CE489E" w:rsidP="00CE489E">
      <w:pPr>
        <w:pStyle w:val="Standard"/>
        <w:suppressAutoHyphens w:val="0"/>
        <w:autoSpaceDE w:val="0"/>
        <w:spacing w:after="120"/>
        <w:ind w:left="426" w:hanging="426"/>
        <w:rPr>
          <w:rFonts w:asciiTheme="minorHAnsi" w:eastAsia="SimSun, 宋体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b/>
          <w:sz w:val="22"/>
          <w:szCs w:val="22"/>
        </w:rPr>
        <w:t>Vu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  <w:t>le Code général des Collectivités territoriales et notamment ses articles L 2212-2 et L 2212-4 relatifs aux po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u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voirs de police du maire ;</w:t>
      </w:r>
    </w:p>
    <w:p w:rsidR="00882524" w:rsidRPr="00B16758" w:rsidRDefault="00CE489E" w:rsidP="00CE489E">
      <w:pPr>
        <w:pStyle w:val="Standard"/>
        <w:suppressAutoHyphens w:val="0"/>
        <w:autoSpaceDE w:val="0"/>
        <w:spacing w:after="120"/>
        <w:ind w:left="426" w:hanging="426"/>
        <w:rPr>
          <w:rFonts w:asciiTheme="minorHAnsi" w:eastAsia="SimSun, 宋体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b/>
          <w:sz w:val="22"/>
          <w:szCs w:val="22"/>
        </w:rPr>
        <w:t>Vu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  <w:t>le Code de la Sécurité Intérieure, et son article L 731-3 relatif au plan communal de sauvegarde ;</w:t>
      </w:r>
    </w:p>
    <w:p w:rsidR="00882524" w:rsidRPr="00B16758" w:rsidRDefault="00CE489E" w:rsidP="00CE489E">
      <w:pPr>
        <w:pStyle w:val="Standard"/>
        <w:suppressAutoHyphens w:val="0"/>
        <w:autoSpaceDE w:val="0"/>
        <w:spacing w:after="120"/>
        <w:ind w:left="426" w:hanging="426"/>
        <w:rPr>
          <w:rFonts w:asciiTheme="minorHAnsi" w:eastAsia="SimSun, 宋体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b/>
          <w:sz w:val="22"/>
          <w:szCs w:val="22"/>
        </w:rPr>
        <w:t>Vu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  <w:t>le décret n°</w:t>
      </w:r>
      <w:r w:rsidR="00BC6CF3" w:rsidRPr="00B16758">
        <w:rPr>
          <w:rFonts w:asciiTheme="minorHAnsi" w:eastAsia="SimSun, 宋体" w:hAnsiTheme="minorHAnsi" w:cstheme="minorHAnsi"/>
          <w:sz w:val="22"/>
          <w:szCs w:val="22"/>
        </w:rPr>
        <w:t>2022-907 du 20 juin 202 relatif au plan communal et intercommunal de sauvegarde et modifiant le code de la sécurité intérieure, codifié aux articles R.731-1 à R.731-8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 ;</w:t>
      </w:r>
    </w:p>
    <w:p w:rsidR="00882524" w:rsidRPr="00B16758" w:rsidRDefault="00CE489E" w:rsidP="00CE489E">
      <w:pPr>
        <w:pStyle w:val="Standard"/>
        <w:suppressAutoHyphens w:val="0"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b/>
          <w:sz w:val="22"/>
          <w:szCs w:val="22"/>
        </w:rPr>
        <w:t>Considérant que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 xml:space="preserve"> la Commune est exposée à de nombreux risques tels que : </w:t>
      </w:r>
      <w:r w:rsidR="00BC6CF3" w:rsidRPr="00B16758">
        <w:rPr>
          <w:rFonts w:asciiTheme="minorHAnsi" w:eastAsia="SimSun, 宋体" w:hAnsiTheme="minorHAnsi" w:cstheme="minorHAnsi"/>
          <w:i/>
          <w:iCs/>
          <w:sz w:val="22"/>
          <w:szCs w:val="22"/>
        </w:rPr>
        <w:t>inondation, feu de forêt, mouvement de terrain</w:t>
      </w:r>
      <w:r w:rsidRPr="00B16758">
        <w:rPr>
          <w:rFonts w:asciiTheme="minorHAnsi" w:eastAsia="SimSun, 宋体" w:hAnsiTheme="minorHAnsi" w:cstheme="minorHAnsi"/>
          <w:i/>
          <w:iCs/>
          <w:sz w:val="22"/>
          <w:szCs w:val="22"/>
        </w:rPr>
        <w:t>,</w:t>
      </w:r>
      <w:r w:rsidR="00BC6CF3" w:rsidRPr="00B16758">
        <w:rPr>
          <w:rFonts w:asciiTheme="minorHAnsi" w:eastAsia="SimSun, 宋体" w:hAnsiTheme="minorHAnsi" w:cstheme="minorHAnsi"/>
          <w:i/>
          <w:iCs/>
          <w:sz w:val="22"/>
          <w:szCs w:val="22"/>
        </w:rPr>
        <w:t xml:space="preserve"> sismique, tsunami, minier, rupture de barrage, nucléaire, industriel, </w:t>
      </w:r>
      <w:r w:rsidR="00BC6CF3" w:rsidRPr="00B16758">
        <w:rPr>
          <w:rFonts w:asciiTheme="minorHAnsi" w:eastAsia="SimSun, 宋体" w:hAnsiTheme="minorHAnsi" w:cstheme="minorHAnsi"/>
          <w:i/>
          <w:iCs/>
          <w:sz w:val="22"/>
          <w:szCs w:val="22"/>
        </w:rPr>
        <w:t>transport de matières dangereuse</w:t>
      </w:r>
      <w:r w:rsidR="00BC6CF3" w:rsidRPr="00B16758">
        <w:rPr>
          <w:rFonts w:asciiTheme="minorHAnsi" w:eastAsia="SimSun, 宋体" w:hAnsiTheme="minorHAnsi" w:cstheme="minorHAnsi"/>
          <w:i/>
          <w:iCs/>
          <w:sz w:val="22"/>
          <w:szCs w:val="22"/>
        </w:rPr>
        <w:t>s</w:t>
      </w:r>
      <w:r w:rsidR="00BC6CF3" w:rsidRPr="00B16758">
        <w:rPr>
          <w:rFonts w:asciiTheme="minorHAnsi" w:eastAsia="SimSun, 宋体" w:hAnsiTheme="minorHAnsi" w:cstheme="minorHAnsi"/>
          <w:i/>
          <w:iCs/>
          <w:sz w:val="22"/>
          <w:szCs w:val="22"/>
        </w:rPr>
        <w:t xml:space="preserve">, </w:t>
      </w:r>
      <w:r w:rsidRPr="00B16758">
        <w:rPr>
          <w:rFonts w:asciiTheme="minorHAnsi" w:eastAsia="SimSun, 宋体" w:hAnsiTheme="minorHAnsi" w:cstheme="minorHAnsi"/>
          <w:i/>
          <w:iCs/>
          <w:sz w:val="22"/>
          <w:szCs w:val="22"/>
        </w:rPr>
        <w:t xml:space="preserve"> (</w:t>
      </w:r>
      <w:r w:rsidR="00BC6CF3" w:rsidRPr="00B16758">
        <w:rPr>
          <w:rFonts w:asciiTheme="minorHAnsi" w:eastAsia="SimSun, 宋体" w:hAnsiTheme="minorHAnsi" w:cstheme="minorHAnsi"/>
          <w:i/>
          <w:iCs/>
          <w:sz w:val="22"/>
          <w:szCs w:val="22"/>
        </w:rPr>
        <w:t>ne conserver que les risques auxquels la commune est soumise, source DDRM 2021</w:t>
      </w:r>
      <w:r w:rsidRPr="00B16758">
        <w:rPr>
          <w:rFonts w:asciiTheme="minorHAnsi" w:eastAsia="SimSun, 宋体" w:hAnsiTheme="minorHAnsi" w:cstheme="minorHAnsi"/>
          <w:i/>
          <w:iCs/>
          <w:sz w:val="22"/>
          <w:szCs w:val="22"/>
        </w:rPr>
        <w:t>) ;</w:t>
      </w:r>
    </w:p>
    <w:p w:rsidR="00882524" w:rsidRPr="00B16758" w:rsidRDefault="00CE489E" w:rsidP="00CE489E">
      <w:pPr>
        <w:pStyle w:val="Standard"/>
        <w:suppressAutoHyphens w:val="0"/>
        <w:autoSpaceDE w:val="0"/>
        <w:spacing w:after="120"/>
        <w:rPr>
          <w:rFonts w:asciiTheme="minorHAnsi" w:eastAsia="SimSun, 宋体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b/>
          <w:sz w:val="22"/>
          <w:szCs w:val="22"/>
        </w:rPr>
        <w:t>Considérant qu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'il est important de prévoir, d'organiser et de structurer l'action communale en cas de crise.</w:t>
      </w:r>
    </w:p>
    <w:p w:rsidR="00882524" w:rsidRPr="00B16758" w:rsidRDefault="00882524">
      <w:pPr>
        <w:pStyle w:val="Standard"/>
        <w:suppressAutoHyphens w:val="0"/>
        <w:autoSpaceDE w:val="0"/>
        <w:rPr>
          <w:rFonts w:asciiTheme="minorHAnsi" w:eastAsia="SimSun, 宋体" w:hAnsiTheme="minorHAnsi" w:cstheme="minorHAnsi"/>
          <w:sz w:val="22"/>
          <w:szCs w:val="22"/>
        </w:rPr>
      </w:pPr>
    </w:p>
    <w:p w:rsidR="00882524" w:rsidRPr="00B16758" w:rsidRDefault="00CE489E">
      <w:pPr>
        <w:pStyle w:val="Standard"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b/>
          <w:bCs/>
          <w:sz w:val="22"/>
          <w:szCs w:val="22"/>
        </w:rPr>
        <w:t xml:space="preserve">ARRÊTÉ 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:</w:t>
      </w:r>
    </w:p>
    <w:p w:rsidR="00882524" w:rsidRPr="00B16758" w:rsidRDefault="00882524">
      <w:pPr>
        <w:pStyle w:val="Standard"/>
        <w:suppressAutoHyphens w:val="0"/>
        <w:autoSpaceDE w:val="0"/>
        <w:rPr>
          <w:rFonts w:asciiTheme="minorHAnsi" w:eastAsia="SimSun, 宋体" w:hAnsiTheme="minorHAnsi" w:cstheme="minorHAnsi"/>
          <w:sz w:val="22"/>
          <w:szCs w:val="22"/>
        </w:rPr>
      </w:pPr>
    </w:p>
    <w:p w:rsidR="00882524" w:rsidRPr="00B16758" w:rsidRDefault="00CE489E" w:rsidP="00CE489E">
      <w:pPr>
        <w:pStyle w:val="Standard"/>
        <w:suppressAutoHyphens w:val="0"/>
        <w:autoSpaceDE w:val="0"/>
        <w:ind w:left="1276" w:hanging="1276"/>
        <w:jc w:val="both"/>
        <w:rPr>
          <w:rFonts w:asciiTheme="minorHAnsi" w:eastAsia="SimSun, 宋体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b/>
          <w:bCs/>
          <w:sz w:val="22"/>
          <w:szCs w:val="22"/>
        </w:rPr>
        <w:t>Article 1er :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  <w:t xml:space="preserve">Le plan communal de sauvegarde de la Commune </w:t>
      </w:r>
      <w:proofErr w:type="gramStart"/>
      <w:r w:rsidRPr="00B16758">
        <w:rPr>
          <w:rFonts w:asciiTheme="minorHAnsi" w:eastAsia="SimSun, 宋体" w:hAnsiTheme="minorHAnsi" w:cstheme="minorHAnsi"/>
          <w:sz w:val="22"/>
          <w:szCs w:val="22"/>
        </w:rPr>
        <w:t xml:space="preserve">de </w:t>
      </w:r>
      <w:r w:rsidRPr="00B16758">
        <w:rPr>
          <w:rFonts w:asciiTheme="minorHAnsi" w:eastAsia="SimSun, 宋体" w:hAnsiTheme="minorHAnsi" w:cstheme="minorHAnsi"/>
          <w:sz w:val="22"/>
          <w:szCs w:val="22"/>
          <w:u w:val="dotted"/>
        </w:rPr>
        <w:tab/>
      </w:r>
      <w:r w:rsidRPr="00B16758">
        <w:rPr>
          <w:rFonts w:asciiTheme="minorHAnsi" w:eastAsia="SimSun, 宋体" w:hAnsiTheme="minorHAnsi" w:cstheme="minorHAnsi"/>
          <w:sz w:val="22"/>
          <w:szCs w:val="22"/>
          <w:u w:val="dotted"/>
        </w:rPr>
        <w:tab/>
      </w:r>
      <w:r w:rsidRPr="00B16758">
        <w:rPr>
          <w:rFonts w:asciiTheme="minorHAnsi" w:eastAsia="SimSun, 宋体" w:hAnsiTheme="minorHAnsi" w:cstheme="minorHAnsi"/>
          <w:sz w:val="22"/>
          <w:szCs w:val="22"/>
          <w:u w:val="dotted"/>
        </w:rPr>
        <w:tab/>
      </w:r>
      <w:r w:rsidRPr="00B16758">
        <w:rPr>
          <w:rFonts w:asciiTheme="minorHAnsi" w:eastAsia="SimSun, 宋体" w:hAnsiTheme="minorHAnsi" w:cstheme="minorHAnsi"/>
          <w:sz w:val="22"/>
          <w:szCs w:val="22"/>
        </w:rPr>
        <w:t xml:space="preserve"> est</w:t>
      </w:r>
      <w:proofErr w:type="gramEnd"/>
      <w:r w:rsidRPr="00B16758">
        <w:rPr>
          <w:rFonts w:asciiTheme="minorHAnsi" w:eastAsia="SimSun, 宋体" w:hAnsiTheme="minorHAnsi" w:cstheme="minorHAnsi"/>
          <w:sz w:val="22"/>
          <w:szCs w:val="22"/>
        </w:rPr>
        <w:t xml:space="preserve"> établi à compter de ce jour. Il définit l'organisation prévue par la commune pour assurer l'alerte, l'information, la prote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c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tion et le soutien de la population en cas d'évènement sur la comm</w:t>
      </w:r>
      <w:bookmarkStart w:id="0" w:name="_GoBack"/>
      <w:bookmarkEnd w:id="0"/>
      <w:r w:rsidRPr="00B16758">
        <w:rPr>
          <w:rFonts w:asciiTheme="minorHAnsi" w:eastAsia="SimSun, 宋体" w:hAnsiTheme="minorHAnsi" w:cstheme="minorHAnsi"/>
          <w:sz w:val="22"/>
          <w:szCs w:val="22"/>
        </w:rPr>
        <w:t>une.</w:t>
      </w:r>
    </w:p>
    <w:p w:rsidR="00882524" w:rsidRPr="00B16758" w:rsidRDefault="00882524" w:rsidP="00CE489E">
      <w:pPr>
        <w:pStyle w:val="Standard"/>
        <w:suppressAutoHyphens w:val="0"/>
        <w:autoSpaceDE w:val="0"/>
        <w:jc w:val="both"/>
        <w:rPr>
          <w:rFonts w:asciiTheme="minorHAnsi" w:eastAsia="SimSun, 宋体" w:hAnsiTheme="minorHAnsi" w:cstheme="minorHAnsi"/>
          <w:sz w:val="22"/>
          <w:szCs w:val="22"/>
        </w:rPr>
      </w:pPr>
    </w:p>
    <w:p w:rsidR="00882524" w:rsidRPr="00B16758" w:rsidRDefault="00CE489E" w:rsidP="00CE489E">
      <w:pPr>
        <w:pStyle w:val="Standard"/>
        <w:suppressAutoHyphens w:val="0"/>
        <w:autoSpaceDE w:val="0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b/>
          <w:bCs/>
          <w:sz w:val="22"/>
          <w:szCs w:val="22"/>
        </w:rPr>
        <w:t>Article 2 :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  <w:t>Le Maire met en œuvre le plan communal de sauvegarde de sa propre initiative ou sur d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e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 xml:space="preserve">mande de </w:t>
      </w:r>
      <w:r w:rsidR="00B16758">
        <w:rPr>
          <w:rFonts w:asciiTheme="minorHAnsi" w:eastAsia="SimSun, 宋体" w:hAnsiTheme="minorHAnsi" w:cstheme="minorHAnsi"/>
          <w:sz w:val="22"/>
          <w:szCs w:val="22"/>
        </w:rPr>
        <w:t>Madame la Préfète du Gard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.</w:t>
      </w:r>
    </w:p>
    <w:p w:rsidR="00882524" w:rsidRPr="00B16758" w:rsidRDefault="00882524" w:rsidP="00CE489E">
      <w:pPr>
        <w:pStyle w:val="Standard"/>
        <w:suppressAutoHyphens w:val="0"/>
        <w:autoSpaceDE w:val="0"/>
        <w:ind w:left="1276" w:hanging="1276"/>
        <w:jc w:val="both"/>
        <w:rPr>
          <w:rFonts w:asciiTheme="minorHAnsi" w:eastAsia="SimSun, 宋体" w:hAnsiTheme="minorHAnsi" w:cstheme="minorHAnsi"/>
          <w:sz w:val="22"/>
          <w:szCs w:val="22"/>
        </w:rPr>
      </w:pPr>
    </w:p>
    <w:p w:rsidR="00882524" w:rsidRPr="00B16758" w:rsidRDefault="00CE489E" w:rsidP="00CE489E">
      <w:pPr>
        <w:pStyle w:val="Standard"/>
        <w:suppressAutoHyphens w:val="0"/>
        <w:autoSpaceDE w:val="0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b/>
          <w:bCs/>
          <w:sz w:val="22"/>
          <w:szCs w:val="22"/>
        </w:rPr>
        <w:t>Article 3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 :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  <w:t>Le plan communal de sauvegarde  fera l'objet des mises à jour nécessaires à sa bonne appl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i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cation.</w:t>
      </w:r>
      <w:r w:rsidR="00B16758">
        <w:rPr>
          <w:rFonts w:asciiTheme="minorHAnsi" w:eastAsia="SimSun, 宋体" w:hAnsiTheme="minorHAnsi" w:cstheme="minorHAnsi"/>
          <w:sz w:val="22"/>
          <w:szCs w:val="22"/>
        </w:rPr>
        <w:t xml:space="preserve"> Il fera l'objet d'une révision avant l'échéance de 5 ans à compter de ce jour.</w:t>
      </w:r>
    </w:p>
    <w:p w:rsidR="00882524" w:rsidRPr="00B16758" w:rsidRDefault="00882524" w:rsidP="00CE489E">
      <w:pPr>
        <w:pStyle w:val="Standard"/>
        <w:suppressAutoHyphens w:val="0"/>
        <w:autoSpaceDE w:val="0"/>
        <w:ind w:left="1276" w:hanging="1276"/>
        <w:jc w:val="both"/>
        <w:rPr>
          <w:rFonts w:asciiTheme="minorHAnsi" w:eastAsia="SimSun, 宋体" w:hAnsiTheme="minorHAnsi" w:cstheme="minorHAnsi"/>
          <w:sz w:val="22"/>
          <w:szCs w:val="22"/>
        </w:rPr>
      </w:pPr>
    </w:p>
    <w:p w:rsidR="00882524" w:rsidRPr="00B16758" w:rsidRDefault="00CE489E" w:rsidP="00CE489E">
      <w:pPr>
        <w:pStyle w:val="Standard"/>
        <w:suppressAutoHyphens w:val="0"/>
        <w:autoSpaceDE w:val="0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b/>
          <w:bCs/>
          <w:sz w:val="22"/>
          <w:szCs w:val="22"/>
        </w:rPr>
        <w:t>Article 4 :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  <w:t xml:space="preserve">Copie du présent arrêté ainsi que du Plan Communal de Sauvegarde sera transmise à </w:t>
      </w:r>
      <w:r w:rsidR="00B16758">
        <w:rPr>
          <w:rFonts w:asciiTheme="minorHAnsi" w:eastAsia="SimSun, 宋体" w:hAnsiTheme="minorHAnsi" w:cstheme="minorHAnsi"/>
          <w:sz w:val="22"/>
          <w:szCs w:val="22"/>
        </w:rPr>
        <w:t>Madame la Préfète du Gard, à Mo</w:t>
      </w:r>
      <w:r w:rsidR="00B16758">
        <w:rPr>
          <w:rFonts w:asciiTheme="minorHAnsi" w:eastAsia="SimSun, 宋体" w:hAnsiTheme="minorHAnsi" w:cstheme="minorHAnsi"/>
          <w:sz w:val="22"/>
          <w:szCs w:val="22"/>
        </w:rPr>
        <w:t>n</w:t>
      </w:r>
      <w:r w:rsidR="00B16758">
        <w:rPr>
          <w:rFonts w:asciiTheme="minorHAnsi" w:eastAsia="SimSun, 宋体" w:hAnsiTheme="minorHAnsi" w:cstheme="minorHAnsi"/>
          <w:sz w:val="22"/>
          <w:szCs w:val="22"/>
        </w:rPr>
        <w:t>sieur le président de</w:t>
      </w:r>
      <w:r w:rsidR="00B16758" w:rsidRPr="00B16758">
        <w:rPr>
          <w:rFonts w:asciiTheme="minorHAnsi" w:eastAsia="SimSun, 宋体" w:hAnsiTheme="minorHAnsi" w:cstheme="minorHAnsi"/>
          <w:sz w:val="22"/>
          <w:szCs w:val="22"/>
          <w:u w:val="dotted"/>
        </w:rPr>
        <w:tab/>
      </w:r>
      <w:r w:rsidR="00B16758" w:rsidRPr="00B16758">
        <w:rPr>
          <w:rFonts w:asciiTheme="minorHAnsi" w:eastAsia="SimSun, 宋体" w:hAnsiTheme="minorHAnsi" w:cstheme="minorHAnsi"/>
          <w:sz w:val="22"/>
          <w:szCs w:val="22"/>
          <w:u w:val="dotted"/>
        </w:rPr>
        <w:tab/>
      </w:r>
      <w:r w:rsidR="00B16758" w:rsidRPr="00B16758">
        <w:rPr>
          <w:rFonts w:asciiTheme="minorHAnsi" w:eastAsia="SimSun, 宋体" w:hAnsiTheme="minorHAnsi" w:cstheme="minorHAnsi"/>
          <w:sz w:val="22"/>
          <w:szCs w:val="22"/>
          <w:u w:val="dotted"/>
        </w:rPr>
        <w:tab/>
      </w:r>
      <w:r w:rsidR="00B16758" w:rsidRPr="00B16758">
        <w:rPr>
          <w:rFonts w:asciiTheme="minorHAnsi" w:eastAsia="SimSun, 宋体" w:hAnsiTheme="minorHAnsi" w:cstheme="minorHAnsi"/>
          <w:i/>
          <w:sz w:val="22"/>
          <w:szCs w:val="22"/>
        </w:rPr>
        <w:t>(nom de l'EPCI)</w:t>
      </w:r>
      <w:r w:rsidR="00B16758">
        <w:rPr>
          <w:rFonts w:asciiTheme="minorHAnsi" w:eastAsia="SimSun, 宋体" w:hAnsiTheme="minorHAnsi" w:cstheme="minorHAnsi"/>
          <w:sz w:val="22"/>
          <w:szCs w:val="22"/>
        </w:rPr>
        <w:t>.</w:t>
      </w:r>
    </w:p>
    <w:p w:rsidR="00882524" w:rsidRPr="00B16758" w:rsidRDefault="00882524" w:rsidP="00CE489E">
      <w:pPr>
        <w:pStyle w:val="Standard"/>
        <w:suppressAutoHyphens w:val="0"/>
        <w:autoSpaceDE w:val="0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</w:p>
    <w:p w:rsidR="00882524" w:rsidRPr="00B16758" w:rsidRDefault="00CE489E" w:rsidP="00CE489E">
      <w:pPr>
        <w:pStyle w:val="Standard"/>
        <w:suppressAutoHyphens w:val="0"/>
        <w:autoSpaceDE w:val="0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b/>
          <w:bCs/>
          <w:sz w:val="22"/>
          <w:szCs w:val="22"/>
        </w:rPr>
        <w:t>Article 5 :</w:t>
      </w:r>
      <w:r w:rsidRPr="00B16758">
        <w:rPr>
          <w:rFonts w:asciiTheme="minorHAnsi" w:eastAsia="SimSun, 宋体" w:hAnsiTheme="minorHAnsi" w:cstheme="minorHAnsi"/>
          <w:b/>
          <w:bCs/>
          <w:sz w:val="22"/>
          <w:szCs w:val="22"/>
        </w:rPr>
        <w:tab/>
      </w:r>
      <w:r w:rsidRPr="00B16758">
        <w:rPr>
          <w:rFonts w:asciiTheme="minorHAnsi" w:eastAsia="SimSun, 宋体" w:hAnsiTheme="minorHAnsi" w:cstheme="minorHAnsi"/>
          <w:sz w:val="22"/>
          <w:szCs w:val="22"/>
        </w:rPr>
        <w:t>Le plan communal de sauvegarde est consultable en mairie.</w:t>
      </w:r>
    </w:p>
    <w:p w:rsidR="00882524" w:rsidRPr="00B16758" w:rsidRDefault="00882524" w:rsidP="00CE489E">
      <w:pPr>
        <w:pStyle w:val="Standard"/>
        <w:suppressAutoHyphens w:val="0"/>
        <w:autoSpaceDE w:val="0"/>
        <w:ind w:left="1276" w:hanging="1276"/>
        <w:jc w:val="both"/>
        <w:rPr>
          <w:rFonts w:asciiTheme="minorHAnsi" w:eastAsia="SimSun, 宋体" w:hAnsiTheme="minorHAnsi" w:cstheme="minorHAnsi"/>
          <w:sz w:val="22"/>
          <w:szCs w:val="22"/>
        </w:rPr>
      </w:pPr>
    </w:p>
    <w:p w:rsidR="00882524" w:rsidRPr="00B16758" w:rsidRDefault="00CE489E" w:rsidP="00CE489E">
      <w:pPr>
        <w:pStyle w:val="Standard"/>
        <w:suppressAutoHyphens w:val="0"/>
        <w:autoSpaceDE w:val="0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b/>
          <w:bCs/>
          <w:sz w:val="22"/>
          <w:szCs w:val="22"/>
        </w:rPr>
        <w:t>Article 6 :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  <w:t>Le présent arrêté peut faire l’objet d’un recours en annulation devant le Tribunal Admini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s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>tratif de Nîmes dans un délai de 2 mois à compter de sa publication.</w:t>
      </w:r>
    </w:p>
    <w:p w:rsidR="00882524" w:rsidRPr="00B16758" w:rsidRDefault="00882524">
      <w:pPr>
        <w:pStyle w:val="Standard"/>
        <w:suppressAutoHyphens w:val="0"/>
        <w:autoSpaceDE w:val="0"/>
        <w:ind w:left="3969"/>
        <w:rPr>
          <w:rFonts w:asciiTheme="minorHAnsi" w:eastAsia="SimSun, 宋体" w:hAnsiTheme="minorHAnsi" w:cstheme="minorHAnsi"/>
          <w:sz w:val="22"/>
          <w:szCs w:val="22"/>
        </w:rPr>
      </w:pPr>
    </w:p>
    <w:p w:rsidR="00882524" w:rsidRPr="00B16758" w:rsidRDefault="00882524">
      <w:pPr>
        <w:pStyle w:val="Standard"/>
        <w:suppressAutoHyphens w:val="0"/>
        <w:autoSpaceDE w:val="0"/>
        <w:ind w:left="3969"/>
        <w:rPr>
          <w:rFonts w:asciiTheme="minorHAnsi" w:eastAsia="SimSun, 宋体" w:hAnsiTheme="minorHAnsi" w:cstheme="minorHAnsi"/>
          <w:sz w:val="22"/>
          <w:szCs w:val="22"/>
        </w:rPr>
      </w:pPr>
    </w:p>
    <w:p w:rsidR="00882524" w:rsidRPr="00B16758" w:rsidRDefault="00CE489E">
      <w:pPr>
        <w:pStyle w:val="Standard"/>
        <w:suppressAutoHyphens w:val="0"/>
        <w:autoSpaceDE w:val="0"/>
        <w:ind w:left="3969"/>
        <w:rPr>
          <w:rFonts w:asciiTheme="minorHAnsi" w:eastAsia="SimSun, 宋体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sz w:val="22"/>
          <w:szCs w:val="22"/>
        </w:rPr>
        <w:t xml:space="preserve">Fait à 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  <w:t xml:space="preserve">, le </w:t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</w:r>
      <w:r w:rsidRPr="00B16758">
        <w:rPr>
          <w:rFonts w:asciiTheme="minorHAnsi" w:eastAsia="SimSun, 宋体" w:hAnsiTheme="minorHAnsi" w:cstheme="minorHAnsi"/>
          <w:sz w:val="22"/>
          <w:szCs w:val="22"/>
        </w:rPr>
        <w:tab/>
      </w:r>
    </w:p>
    <w:p w:rsidR="00882524" w:rsidRPr="00B16758" w:rsidRDefault="00882524">
      <w:pPr>
        <w:pStyle w:val="Standard"/>
        <w:suppressAutoHyphens w:val="0"/>
        <w:autoSpaceDE w:val="0"/>
        <w:ind w:left="3969"/>
        <w:rPr>
          <w:rFonts w:asciiTheme="minorHAnsi" w:eastAsia="SimSun, 宋体" w:hAnsiTheme="minorHAnsi" w:cstheme="minorHAnsi"/>
          <w:sz w:val="22"/>
          <w:szCs w:val="22"/>
        </w:rPr>
      </w:pPr>
    </w:p>
    <w:p w:rsidR="00882524" w:rsidRPr="00B16758" w:rsidRDefault="00CE489E">
      <w:pPr>
        <w:pStyle w:val="Standard"/>
        <w:suppressAutoHyphens w:val="0"/>
        <w:autoSpaceDE w:val="0"/>
        <w:ind w:left="3969"/>
        <w:rPr>
          <w:rFonts w:asciiTheme="minorHAnsi" w:eastAsia="SimSun, 宋体" w:hAnsiTheme="minorHAnsi" w:cstheme="minorHAnsi"/>
          <w:sz w:val="22"/>
          <w:szCs w:val="22"/>
        </w:rPr>
      </w:pPr>
      <w:r w:rsidRPr="00B16758">
        <w:rPr>
          <w:rFonts w:asciiTheme="minorHAnsi" w:eastAsia="SimSun, 宋体" w:hAnsiTheme="minorHAnsi" w:cstheme="minorHAnsi"/>
          <w:sz w:val="22"/>
          <w:szCs w:val="22"/>
        </w:rPr>
        <w:t>Le Maire</w:t>
      </w:r>
    </w:p>
    <w:p w:rsidR="00882524" w:rsidRPr="00B16758" w:rsidRDefault="00882524">
      <w:pPr>
        <w:pStyle w:val="Standard"/>
        <w:suppressAutoHyphens w:val="0"/>
        <w:autoSpaceDE w:val="0"/>
        <w:ind w:left="3969"/>
        <w:jc w:val="center"/>
        <w:rPr>
          <w:rFonts w:asciiTheme="minorHAnsi" w:hAnsiTheme="minorHAnsi" w:cstheme="minorHAnsi"/>
          <w:color w:val="0000FF"/>
          <w:sz w:val="22"/>
          <w:szCs w:val="22"/>
        </w:rPr>
      </w:pPr>
    </w:p>
    <w:p w:rsidR="00882524" w:rsidRPr="00B16758" w:rsidRDefault="00882524">
      <w:pPr>
        <w:pStyle w:val="Standard"/>
        <w:suppressAutoHyphens w:val="0"/>
        <w:autoSpaceDE w:val="0"/>
        <w:jc w:val="center"/>
        <w:rPr>
          <w:rFonts w:asciiTheme="minorHAnsi" w:eastAsia="SimSun, 宋体" w:hAnsiTheme="minorHAnsi" w:cstheme="minorHAnsi"/>
          <w:sz w:val="22"/>
          <w:szCs w:val="22"/>
        </w:rPr>
      </w:pPr>
    </w:p>
    <w:p w:rsidR="00882524" w:rsidRPr="00B16758" w:rsidRDefault="00882524">
      <w:pPr>
        <w:pStyle w:val="Standard"/>
        <w:suppressAutoHyphens w:val="0"/>
        <w:autoSpaceDE w:val="0"/>
        <w:ind w:left="3969"/>
        <w:rPr>
          <w:rFonts w:asciiTheme="minorHAnsi" w:eastAsia="SimSun, 宋体" w:hAnsiTheme="minorHAnsi" w:cstheme="minorHAnsi"/>
          <w:b/>
          <w:bCs/>
          <w:sz w:val="22"/>
          <w:szCs w:val="22"/>
        </w:rPr>
      </w:pPr>
    </w:p>
    <w:p w:rsidR="00882524" w:rsidRPr="00B16758" w:rsidRDefault="00882524">
      <w:pPr>
        <w:pStyle w:val="Standard"/>
        <w:suppressAutoHyphens w:val="0"/>
        <w:autoSpaceDE w:val="0"/>
        <w:ind w:left="3969"/>
        <w:rPr>
          <w:rFonts w:asciiTheme="minorHAnsi" w:eastAsia="SimSun, 宋体" w:hAnsiTheme="minorHAnsi" w:cstheme="minorHAnsi"/>
          <w:b/>
          <w:bCs/>
          <w:sz w:val="22"/>
          <w:szCs w:val="22"/>
        </w:rPr>
      </w:pPr>
    </w:p>
    <w:p w:rsidR="00882524" w:rsidRPr="00B16758" w:rsidRDefault="00882524">
      <w:pPr>
        <w:pStyle w:val="Standard"/>
        <w:suppressAutoHyphens w:val="0"/>
        <w:autoSpaceDE w:val="0"/>
        <w:ind w:left="3969"/>
        <w:rPr>
          <w:rFonts w:asciiTheme="minorHAnsi" w:eastAsia="SimSun, 宋体" w:hAnsiTheme="minorHAnsi" w:cstheme="minorHAnsi"/>
          <w:b/>
          <w:bCs/>
          <w:sz w:val="22"/>
          <w:szCs w:val="22"/>
        </w:rPr>
      </w:pPr>
    </w:p>
    <w:p w:rsidR="00882524" w:rsidRDefault="00882524">
      <w:pPr>
        <w:pStyle w:val="Standard"/>
        <w:suppressAutoHyphens w:val="0"/>
        <w:autoSpaceDE w:val="0"/>
        <w:ind w:left="3969"/>
        <w:rPr>
          <w:rFonts w:eastAsia="SimSun, 宋体"/>
          <w:b/>
          <w:bCs/>
          <w:sz w:val="36"/>
          <w:szCs w:val="36"/>
        </w:rPr>
      </w:pPr>
    </w:p>
    <w:p w:rsidR="00882524" w:rsidRDefault="00882524">
      <w:pPr>
        <w:pStyle w:val="Standard"/>
        <w:suppressAutoHyphens w:val="0"/>
        <w:autoSpaceDE w:val="0"/>
        <w:ind w:left="3969"/>
        <w:rPr>
          <w:rFonts w:eastAsia="SimSun, 宋体"/>
          <w:b/>
          <w:bCs/>
          <w:sz w:val="36"/>
          <w:szCs w:val="36"/>
        </w:rPr>
      </w:pPr>
    </w:p>
    <w:p w:rsidR="00882524" w:rsidRDefault="00882524">
      <w:pPr>
        <w:pStyle w:val="Standard"/>
        <w:suppressAutoHyphens w:val="0"/>
        <w:autoSpaceDE w:val="0"/>
        <w:ind w:left="3969"/>
        <w:rPr>
          <w:rFonts w:eastAsia="SimSun, 宋体"/>
          <w:b/>
          <w:bCs/>
          <w:sz w:val="36"/>
          <w:szCs w:val="36"/>
        </w:rPr>
      </w:pPr>
    </w:p>
    <w:p w:rsidR="00882524" w:rsidRDefault="00882524">
      <w:pPr>
        <w:pStyle w:val="Standard"/>
        <w:suppressAutoHyphens w:val="0"/>
        <w:autoSpaceDE w:val="0"/>
        <w:ind w:left="3969"/>
        <w:rPr>
          <w:rFonts w:eastAsia="SimSun, 宋体"/>
          <w:b/>
          <w:bCs/>
          <w:sz w:val="36"/>
          <w:szCs w:val="36"/>
        </w:rPr>
      </w:pPr>
    </w:p>
    <w:p w:rsidR="00882524" w:rsidRDefault="00882524">
      <w:pPr>
        <w:pStyle w:val="Standard"/>
        <w:suppressAutoHyphens w:val="0"/>
        <w:autoSpaceDE w:val="0"/>
        <w:rPr>
          <w:rFonts w:eastAsia="SimSun, 宋体"/>
          <w:b/>
          <w:bCs/>
          <w:sz w:val="28"/>
          <w:szCs w:val="28"/>
        </w:rPr>
      </w:pPr>
    </w:p>
    <w:sectPr w:rsidR="00882524" w:rsidSect="00CE489E">
      <w:pgSz w:w="11906" w:h="16838"/>
      <w:pgMar w:top="690" w:right="849" w:bottom="481" w:left="8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75" w:rsidRDefault="00CE489E">
      <w:r>
        <w:separator/>
      </w:r>
    </w:p>
  </w:endnote>
  <w:endnote w:type="continuationSeparator" w:id="0">
    <w:p w:rsidR="00D74475" w:rsidRDefault="00CE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75" w:rsidRDefault="00CE489E">
      <w:r>
        <w:rPr>
          <w:color w:val="000000"/>
        </w:rPr>
        <w:separator/>
      </w:r>
    </w:p>
  </w:footnote>
  <w:footnote w:type="continuationSeparator" w:id="0">
    <w:p w:rsidR="00D74475" w:rsidRDefault="00CE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BC9"/>
    <w:multiLevelType w:val="multilevel"/>
    <w:tmpl w:val="132E17E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">
    <w:nsid w:val="48C56E40"/>
    <w:multiLevelType w:val="multilevel"/>
    <w:tmpl w:val="CF3A68D6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2524"/>
    <w:rsid w:val="00882524"/>
    <w:rsid w:val="00B16758"/>
    <w:rsid w:val="00BC6CF3"/>
    <w:rsid w:val="00CE489E"/>
    <w:rsid w:val="00D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Standard"/>
    <w:next w:val="Standard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Standard"/>
    <w:next w:val="Standard"/>
    <w:pPr>
      <w:keepNext/>
      <w:ind w:left="-900"/>
      <w:outlineLvl w:val="6"/>
    </w:pPr>
    <w:rPr>
      <w:color w:val="000080"/>
      <w:sz w:val="40"/>
      <w:u w:val="single"/>
    </w:rPr>
  </w:style>
  <w:style w:type="paragraph" w:styleId="Titre9">
    <w:name w:val="heading 9"/>
    <w:basedOn w:val="Standard"/>
    <w:next w:val="Standard"/>
    <w:pPr>
      <w:keepNext/>
      <w:overflowPunct w:val="0"/>
      <w:autoSpaceDE w:val="0"/>
      <w:ind w:hanging="306"/>
      <w:outlineLvl w:val="8"/>
    </w:pPr>
    <w:rPr>
      <w:rFonts w:ascii="Tahoma" w:hAnsi="Tahoma" w:cs="Tahoma"/>
      <w:i/>
      <w:iCs/>
      <w:color w:val="000080"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5037"/>
        <w:tab w:val="right" w:pos="10074"/>
      </w:tabs>
    </w:pPr>
  </w:style>
  <w:style w:type="paragraph" w:customStyle="1" w:styleId="Textbodyindent">
    <w:name w:val="Text body indent"/>
    <w:basedOn w:val="Standard"/>
    <w:pPr>
      <w:ind w:left="360" w:hanging="360"/>
    </w:pPr>
    <w:rPr>
      <w:color w:val="000080"/>
      <w:sz w:val="28"/>
    </w:rPr>
  </w:style>
  <w:style w:type="paragraph" w:customStyle="1" w:styleId="Crle">
    <w:name w:val="Créé le"/>
    <w:pPr>
      <w:widowControl/>
    </w:pPr>
    <w:rPr>
      <w:rFonts w:eastAsia="Times New Roman" w:cs="Times New Roman"/>
      <w:lang w:bidi="ar-SA"/>
    </w:rPr>
  </w:style>
  <w:style w:type="paragraph" w:customStyle="1" w:styleId="xl26">
    <w:name w:val="xl2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elegende">
    <w:name w:val="textelegende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1">
    <w:name w:val="Numbering 1"/>
    <w:basedOn w:val="Aucuneliste"/>
    <w:pPr>
      <w:numPr>
        <w:numId w:val="1"/>
      </w:numPr>
    </w:pPr>
  </w:style>
  <w:style w:type="numbering" w:customStyle="1" w:styleId="List1">
    <w:name w:val="List 1"/>
    <w:basedOn w:val="Aucune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Standard"/>
    <w:next w:val="Standard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Standard"/>
    <w:next w:val="Standard"/>
    <w:pPr>
      <w:keepNext/>
      <w:ind w:left="-900"/>
      <w:outlineLvl w:val="6"/>
    </w:pPr>
    <w:rPr>
      <w:color w:val="000080"/>
      <w:sz w:val="40"/>
      <w:u w:val="single"/>
    </w:rPr>
  </w:style>
  <w:style w:type="paragraph" w:styleId="Titre9">
    <w:name w:val="heading 9"/>
    <w:basedOn w:val="Standard"/>
    <w:next w:val="Standard"/>
    <w:pPr>
      <w:keepNext/>
      <w:overflowPunct w:val="0"/>
      <w:autoSpaceDE w:val="0"/>
      <w:ind w:hanging="306"/>
      <w:outlineLvl w:val="8"/>
    </w:pPr>
    <w:rPr>
      <w:rFonts w:ascii="Tahoma" w:hAnsi="Tahoma" w:cs="Tahoma"/>
      <w:i/>
      <w:iCs/>
      <w:color w:val="000080"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5037"/>
        <w:tab w:val="right" w:pos="10074"/>
      </w:tabs>
    </w:pPr>
  </w:style>
  <w:style w:type="paragraph" w:customStyle="1" w:styleId="Textbodyindent">
    <w:name w:val="Text body indent"/>
    <w:basedOn w:val="Standard"/>
    <w:pPr>
      <w:ind w:left="360" w:hanging="360"/>
    </w:pPr>
    <w:rPr>
      <w:color w:val="000080"/>
      <w:sz w:val="28"/>
    </w:rPr>
  </w:style>
  <w:style w:type="paragraph" w:customStyle="1" w:styleId="Crle">
    <w:name w:val="Créé le"/>
    <w:pPr>
      <w:widowControl/>
    </w:pPr>
    <w:rPr>
      <w:rFonts w:eastAsia="Times New Roman" w:cs="Times New Roman"/>
      <w:lang w:bidi="ar-SA"/>
    </w:rPr>
  </w:style>
  <w:style w:type="paragraph" w:customStyle="1" w:styleId="xl26">
    <w:name w:val="xl2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elegende">
    <w:name w:val="textelegende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1">
    <w:name w:val="Numbering 1"/>
    <w:basedOn w:val="Aucuneliste"/>
    <w:pPr>
      <w:numPr>
        <w:numId w:val="1"/>
      </w:numPr>
    </w:pPr>
  </w:style>
  <w:style w:type="numbering" w:customStyle="1" w:styleId="List1">
    <w:name w:val="List 1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DIEBOLD LAURIANE</dc:creator>
  <cp:lastModifiedBy>DIEBOLD LAURIANE</cp:lastModifiedBy>
  <cp:revision>2</cp:revision>
  <dcterms:created xsi:type="dcterms:W3CDTF">2018-07-13T16:31:00Z</dcterms:created>
  <dcterms:modified xsi:type="dcterms:W3CDTF">2022-08-18T13:27:00Z</dcterms:modified>
</cp:coreProperties>
</file>